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spacing w:before="101"/>
        <w:ind w:left="304" w:right="119"/>
      </w:pPr>
      <w:r>
        <w:rPr/>
        <w:t>To help you plan your exhibit, lay out your exhibit to scale on the following page. Below is an example</w:t>
      </w:r>
      <w:r>
        <w:rPr>
          <w:spacing w:val="-3"/>
        </w:rPr>
        <w:t> </w:t>
      </w:r>
      <w:r>
        <w:rPr/>
        <w:t>showing</w:t>
      </w:r>
      <w:r>
        <w:rPr>
          <w:spacing w:val="-6"/>
        </w:rPr>
        <w:t> </w:t>
      </w:r>
      <w:r>
        <w:rPr/>
        <w:t>what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grid.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layout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to GES and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EAC, if applicable. Also</w:t>
      </w:r>
      <w:r>
        <w:rPr>
          <w:spacing w:val="-1"/>
        </w:rPr>
        <w:t> </w:t>
      </w:r>
      <w:r>
        <w:rPr/>
        <w:t>notify GES of any special</w:t>
      </w:r>
      <w:r>
        <w:rPr>
          <w:spacing w:val="-1"/>
        </w:rPr>
        <w:t> </w:t>
      </w:r>
      <w:r>
        <w:rPr/>
        <w:t>requirements that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pre- show</w:t>
      </w:r>
      <w:r>
        <w:rPr>
          <w:spacing w:val="-3"/>
        </w:rPr>
        <w:t> </w:t>
      </w:r>
      <w:r>
        <w:rPr/>
        <w:t>attention.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booth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outline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perimeter</w:t>
      </w:r>
      <w:r>
        <w:rPr>
          <w:spacing w:val="-1"/>
        </w:rPr>
        <w:t> </w:t>
      </w:r>
      <w:r>
        <w:rPr/>
        <w:t>of your exhibit in a heavy black line.</w:t>
      </w:r>
    </w:p>
    <w:p>
      <w:pPr>
        <w:pStyle w:val="BodyText"/>
        <w:spacing w:before="11"/>
        <w:rPr>
          <w:sz w:val="19"/>
        </w:rPr>
      </w:pPr>
    </w:p>
    <w:p>
      <w:pPr>
        <w:spacing w:before="1"/>
        <w:ind w:left="192" w:right="161" w:firstLine="0"/>
        <w:jc w:val="center"/>
        <w:rPr>
          <w:b/>
          <w:sz w:val="24"/>
        </w:rPr>
      </w:pPr>
      <w:r>
        <w:rPr>
          <w:b/>
          <w:sz w:val="24"/>
        </w:rPr>
        <w:t>IMPORTANT: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color w:val="FF0000"/>
          <w:sz w:val="24"/>
        </w:rPr>
        <w:t>MANDATORY</w:t>
      </w:r>
      <w:r>
        <w:rPr>
          <w:b/>
          <w:color w:val="FF0000"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color w:val="A82890"/>
          <w:sz w:val="24"/>
          <w:u w:val="single" w:color="A82890"/>
        </w:rPr>
        <w:t>ALL</w:t>
      </w:r>
      <w:r>
        <w:rPr>
          <w:b/>
          <w:color w:val="A82890"/>
          <w:spacing w:val="-5"/>
          <w:sz w:val="24"/>
          <w:u w:val="single" w:color="A82890"/>
        </w:rPr>
        <w:t> </w:t>
      </w:r>
      <w:r>
        <w:rPr>
          <w:b/>
          <w:color w:val="A82890"/>
          <w:sz w:val="24"/>
          <w:u w:val="single" w:color="A82890"/>
        </w:rPr>
        <w:t>BOOTHS</w:t>
      </w:r>
      <w:r>
        <w:rPr>
          <w:b/>
          <w:color w:val="A82890"/>
          <w:spacing w:val="-6"/>
          <w:sz w:val="24"/>
          <w:u w:val="single" w:color="A82890"/>
        </w:rPr>
        <w:t> </w:t>
      </w:r>
      <w:r>
        <w:rPr>
          <w:b/>
          <w:color w:val="A82890"/>
          <w:sz w:val="24"/>
          <w:u w:val="single" w:color="A82890"/>
        </w:rPr>
        <w:t>200</w:t>
      </w:r>
      <w:r>
        <w:rPr>
          <w:b/>
          <w:color w:val="A82890"/>
          <w:spacing w:val="-1"/>
          <w:sz w:val="24"/>
          <w:u w:val="single" w:color="A82890"/>
        </w:rPr>
        <w:t> </w:t>
      </w:r>
      <w:r>
        <w:rPr>
          <w:b/>
          <w:color w:val="A82890"/>
          <w:sz w:val="24"/>
          <w:u w:val="single" w:color="A82890"/>
        </w:rPr>
        <w:t>ft²</w:t>
      </w:r>
      <w:r>
        <w:rPr>
          <w:b/>
          <w:color w:val="A82890"/>
          <w:spacing w:val="-5"/>
          <w:sz w:val="24"/>
          <w:u w:val="single" w:color="A82890"/>
        </w:rPr>
        <w:t> </w:t>
      </w:r>
      <w:r>
        <w:rPr>
          <w:b/>
          <w:color w:val="A82890"/>
          <w:sz w:val="24"/>
          <w:u w:val="single" w:color="A82890"/>
        </w:rPr>
        <w:t>AND</w:t>
      </w:r>
      <w:r>
        <w:rPr>
          <w:b/>
          <w:color w:val="A82890"/>
          <w:spacing w:val="-3"/>
          <w:sz w:val="24"/>
          <w:u w:val="single" w:color="A82890"/>
        </w:rPr>
        <w:t> </w:t>
      </w:r>
      <w:r>
        <w:rPr>
          <w:b/>
          <w:color w:val="A82890"/>
          <w:sz w:val="24"/>
          <w:u w:val="single" w:color="A82890"/>
        </w:rPr>
        <w:t>LARGER</w:t>
      </w:r>
      <w:r>
        <w:rPr>
          <w:b/>
          <w:color w:val="A82890"/>
          <w:sz w:val="24"/>
        </w:rPr>
        <w:t> </w:t>
      </w:r>
      <w:r>
        <w:rPr>
          <w:b/>
          <w:sz w:val="24"/>
        </w:rPr>
        <w:t>AND </w:t>
      </w:r>
      <w:r>
        <w:rPr>
          <w:b/>
          <w:color w:val="A82890"/>
          <w:sz w:val="24"/>
          <w:u w:val="single" w:color="A82890"/>
        </w:rPr>
        <w:t>ALL BOOTHS WITH HEAVY MACHINERY</w:t>
      </w:r>
    </w:p>
    <w:p>
      <w:pPr>
        <w:pStyle w:val="BodyText"/>
        <w:rPr>
          <w:b/>
          <w:sz w:val="24"/>
        </w:rPr>
      </w:pPr>
    </w:p>
    <w:p>
      <w:pPr>
        <w:spacing w:before="0"/>
        <w:ind w:left="192" w:right="164" w:firstLine="0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 Autymn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Gelette,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hyperlink r:id="rId6">
        <w:r>
          <w:rPr>
            <w:b/>
            <w:color w:val="0000FF"/>
            <w:spacing w:val="-2"/>
            <w:sz w:val="24"/>
            <w:u w:val="single" w:color="0000FF"/>
          </w:rPr>
          <w:t>agelette@ges.com</w:t>
        </w:r>
      </w:hyperlink>
    </w:p>
    <w:p>
      <w:pPr>
        <w:pStyle w:val="BodyText"/>
        <w:spacing w:before="7"/>
        <w:rPr>
          <w:b/>
          <w:sz w:val="12"/>
        </w:rPr>
      </w:pPr>
    </w:p>
    <w:p>
      <w:pPr>
        <w:tabs>
          <w:tab w:pos="1422" w:val="left" w:leader="none"/>
          <w:tab w:pos="3684" w:val="left" w:leader="none"/>
          <w:tab w:pos="5052" w:val="left" w:leader="none"/>
          <w:tab w:pos="5960" w:val="left" w:leader="none"/>
        </w:tabs>
        <w:spacing w:before="100"/>
        <w:ind w:left="0" w:right="487" w:firstLine="0"/>
        <w:jc w:val="center"/>
        <w:rPr>
          <w:sz w:val="20"/>
        </w:rPr>
      </w:pPr>
      <w:r>
        <w:rPr>
          <w:spacing w:val="-2"/>
          <w:sz w:val="20"/>
        </w:rPr>
        <w:t>Company</w:t>
      </w:r>
      <w:r>
        <w:rPr>
          <w:sz w:val="20"/>
          <w:u w:val="single"/>
        </w:rPr>
        <w:tab/>
        <w:t>SME</w:t>
      </w:r>
      <w:r>
        <w:rPr>
          <w:spacing w:val="-5"/>
          <w:sz w:val="20"/>
          <w:u w:val="single"/>
        </w:rPr>
        <w:t> </w:t>
      </w:r>
      <w:r>
        <w:rPr>
          <w:spacing w:val="-2"/>
          <w:sz w:val="20"/>
          <w:u w:val="single"/>
        </w:rPr>
        <w:t>Canada</w:t>
      </w:r>
      <w:r>
        <w:rPr>
          <w:sz w:val="20"/>
          <w:u w:val="single"/>
        </w:rPr>
        <w:tab/>
      </w:r>
      <w:r>
        <w:rPr>
          <w:sz w:val="20"/>
        </w:rPr>
        <w:t>Booth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#</w:t>
      </w:r>
      <w:r>
        <w:rPr>
          <w:sz w:val="20"/>
          <w:u w:val="single"/>
        </w:rPr>
        <w:tab/>
      </w:r>
      <w:r>
        <w:rPr>
          <w:spacing w:val="-5"/>
          <w:sz w:val="20"/>
          <w:u w:val="single"/>
        </w:rPr>
        <w:t>981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tabs>
          <w:tab w:pos="2326" w:val="left" w:leader="none"/>
          <w:tab w:pos="4136" w:val="left" w:leader="none"/>
          <w:tab w:pos="5992" w:val="left" w:leader="none"/>
          <w:tab w:pos="6834" w:val="left" w:leader="none"/>
        </w:tabs>
        <w:spacing w:before="100"/>
        <w:ind w:left="192" w:right="0" w:firstLine="0"/>
        <w:jc w:val="center"/>
        <w:rPr>
          <w:sz w:val="20"/>
        </w:rPr>
      </w:pPr>
      <w:r>
        <w:rPr>
          <w:sz w:val="20"/>
        </w:rPr>
        <w:t>Person responsible </w:t>
      </w:r>
      <w:r>
        <w:rPr>
          <w:sz w:val="20"/>
          <w:u w:val="single"/>
        </w:rPr>
        <w:tab/>
        <w:t>John</w:t>
      </w:r>
      <w:r>
        <w:rPr>
          <w:spacing w:val="-3"/>
          <w:sz w:val="20"/>
          <w:u w:val="single"/>
        </w:rPr>
        <w:t> </w:t>
      </w:r>
      <w:r>
        <w:rPr>
          <w:spacing w:val="-4"/>
          <w:sz w:val="20"/>
          <w:u w:val="single"/>
        </w:rPr>
        <w:t>Smith</w:t>
      </w:r>
      <w:r>
        <w:rPr>
          <w:sz w:val="20"/>
          <w:u w:val="single"/>
        </w:rPr>
        <w:tab/>
      </w:r>
      <w:r>
        <w:rPr>
          <w:sz w:val="20"/>
        </w:rPr>
        <w:t> Scale: 1 square =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single"/>
        </w:rPr>
        <w:t>2’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x</w:t>
      </w:r>
      <w:r>
        <w:rPr>
          <w:spacing w:val="-2"/>
          <w:sz w:val="20"/>
          <w:u w:val="single"/>
        </w:rPr>
        <w:t> </w:t>
      </w:r>
      <w:r>
        <w:rPr>
          <w:spacing w:val="-5"/>
          <w:sz w:val="20"/>
          <w:u w:val="single"/>
        </w:rPr>
        <w:t>2’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spacing w:before="99"/>
        <w:ind w:left="1745" w:right="0" w:firstLine="0"/>
        <w:jc w:val="left"/>
        <w:rPr>
          <w:sz w:val="20"/>
        </w:rPr>
      </w:pPr>
      <w:r>
        <w:rPr>
          <w:sz w:val="20"/>
        </w:rPr>
        <w:t>These</w:t>
      </w:r>
      <w:r>
        <w:rPr>
          <w:spacing w:val="-8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should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exhibit: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65" w:val="left" w:leader="none"/>
          <w:tab w:pos="2466" w:val="left" w:leader="none"/>
        </w:tabs>
        <w:spacing w:line="240" w:lineRule="auto" w:before="1" w:after="0"/>
        <w:ind w:left="2465" w:right="0" w:hanging="361"/>
        <w:jc w:val="left"/>
        <w:rPr>
          <w:sz w:val="20"/>
        </w:rPr>
      </w:pPr>
      <w:r>
        <w:rPr>
          <w:sz w:val="20"/>
        </w:rPr>
        <w:t>Machinery</w:t>
      </w:r>
      <w:r>
        <w:rPr>
          <w:spacing w:val="-7"/>
          <w:sz w:val="20"/>
        </w:rPr>
        <w:t> </w:t>
      </w:r>
      <w:r>
        <w:rPr>
          <w:sz w:val="20"/>
        </w:rPr>
        <w:t>positions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viewing</w:t>
      </w:r>
      <w:r>
        <w:rPr>
          <w:spacing w:val="-5"/>
          <w:sz w:val="20"/>
        </w:rPr>
        <w:t> </w:t>
      </w:r>
      <w:r>
        <w:rPr>
          <w:sz w:val="20"/>
        </w:rPr>
        <w:t>areas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demonstrations</w:t>
      </w:r>
    </w:p>
    <w:p>
      <w:pPr>
        <w:pStyle w:val="ListParagraph"/>
        <w:numPr>
          <w:ilvl w:val="0"/>
          <w:numId w:val="1"/>
        </w:numPr>
        <w:tabs>
          <w:tab w:pos="2465" w:val="left" w:leader="none"/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0"/>
        </w:rPr>
      </w:pPr>
      <w:r>
        <w:rPr>
          <w:sz w:val="20"/>
        </w:rPr>
        <w:t>Electrical,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lines</w:t>
      </w:r>
    </w:p>
    <w:p>
      <w:pPr>
        <w:pStyle w:val="ListParagraph"/>
        <w:numPr>
          <w:ilvl w:val="0"/>
          <w:numId w:val="1"/>
        </w:numPr>
        <w:tabs>
          <w:tab w:pos="2465" w:val="left" w:leader="none"/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0"/>
        </w:rPr>
      </w:pPr>
      <w:r>
        <w:rPr>
          <w:sz w:val="20"/>
        </w:rPr>
        <w:t>Office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telephone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location</w:t>
      </w:r>
    </w:p>
    <w:p>
      <w:pPr>
        <w:pStyle w:val="ListParagraph"/>
        <w:numPr>
          <w:ilvl w:val="0"/>
          <w:numId w:val="1"/>
        </w:numPr>
        <w:tabs>
          <w:tab w:pos="2465" w:val="left" w:leader="none"/>
          <w:tab w:pos="2466" w:val="left" w:leader="none"/>
        </w:tabs>
        <w:spacing w:line="240" w:lineRule="auto" w:before="1" w:after="0"/>
        <w:ind w:left="2465" w:right="0" w:hanging="361"/>
        <w:jc w:val="left"/>
        <w:rPr>
          <w:sz w:val="20"/>
        </w:rPr>
      </w:pP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thru</w:t>
      </w:r>
      <w:r>
        <w:rPr>
          <w:spacing w:val="-4"/>
          <w:sz w:val="20"/>
        </w:rPr>
        <w:t> </w:t>
      </w:r>
      <w:r>
        <w:rPr>
          <w:sz w:val="20"/>
        </w:rPr>
        <w:t>traffic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flow</w:t>
      </w:r>
    </w:p>
    <w:p>
      <w:pPr>
        <w:pStyle w:val="ListParagraph"/>
        <w:numPr>
          <w:ilvl w:val="0"/>
          <w:numId w:val="1"/>
        </w:numPr>
        <w:tabs>
          <w:tab w:pos="2465" w:val="left" w:leader="none"/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0"/>
        </w:rPr>
      </w:pPr>
      <w:r>
        <w:rPr/>
        <w:pict>
          <v:shape style="position:absolute;margin-left:346.791168pt;margin-top:10.171069pt;width:41.65pt;height:19.45pt;mso-position-horizontal-relative:page;mso-position-vertical-relative:paragraph;z-index:15729152" type="#_x0000_t202" id="docshape5" filled="false" stroked="true" strokeweight=".749954pt" strokecolor="#000000">
            <v:textbox inset="0,0,0,0">
              <w:txbxContent>
                <w:p>
                  <w:pPr>
                    <w:spacing w:before="72"/>
                    <w:ind w:left="142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pacing w:val="-2"/>
                      <w:sz w:val="20"/>
                    </w:rPr>
                    <w:t>North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(if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any)</w:t>
      </w:r>
    </w:p>
    <w:p>
      <w:pPr>
        <w:pStyle w:val="BodyText"/>
        <w:spacing w:before="1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1938660</wp:posOffset>
            </wp:positionH>
            <wp:positionV relativeFrom="paragraph">
              <wp:posOffset>226300</wp:posOffset>
            </wp:positionV>
            <wp:extent cx="4550388" cy="386600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388" cy="386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226" w:footer="0" w:top="2320" w:bottom="280" w:left="1080" w:right="1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5333" w:val="left" w:leader="none"/>
          <w:tab w:pos="8138" w:val="left" w:leader="none"/>
        </w:tabs>
        <w:spacing w:before="100"/>
        <w:ind w:left="112" w:right="0" w:firstLine="0"/>
        <w:jc w:val="left"/>
        <w:rPr>
          <w:sz w:val="20"/>
        </w:rPr>
      </w:pPr>
      <w:r>
        <w:rPr>
          <w:sz w:val="20"/>
        </w:rPr>
        <w:t>Company: </w:t>
      </w:r>
      <w:r>
        <w:rPr>
          <w:sz w:val="20"/>
          <w:u w:val="single"/>
        </w:rPr>
        <w:tab/>
      </w:r>
      <w:r>
        <w:rPr>
          <w:sz w:val="20"/>
        </w:rPr>
        <w:t> Booth #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5494" w:val="left" w:leader="none"/>
          <w:tab w:pos="8483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Person responsible: </w:t>
      </w:r>
      <w:r>
        <w:rPr>
          <w:sz w:val="20"/>
          <w:u w:val="single"/>
        </w:rPr>
        <w:tab/>
      </w:r>
      <w:r>
        <w:rPr>
          <w:sz w:val="20"/>
        </w:rPr>
        <w:t> Scale: 1 square = </w:t>
      </w:r>
      <w:r>
        <w:rPr>
          <w:sz w:val="20"/>
          <w:u w:val="single"/>
        </w:rPr>
        <w:tab/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839210</wp:posOffset>
            </wp:positionH>
            <wp:positionV relativeFrom="paragraph">
              <wp:posOffset>207401</wp:posOffset>
            </wp:positionV>
            <wp:extent cx="6091232" cy="610790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232" cy="610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226" w:footer="0" w:top="2320" w:bottom="280" w:left="10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2933700</wp:posOffset>
          </wp:positionH>
          <wp:positionV relativeFrom="page">
            <wp:posOffset>143255</wp:posOffset>
          </wp:positionV>
          <wp:extent cx="1905000" cy="7010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-.94pt;margin-top:77.059998pt;width:614pt;height:39.8pt;mso-position-horizontal-relative:page;mso-position-vertical-relative:page;z-index:-15766528" id="docshapegroup1" coordorigin="-19,1541" coordsize="12280,796">
          <v:rect style="position:absolute;left:1;top:1561;width:12240;height:756" id="docshape2" filled="true" fillcolor="#58c5ce" stroked="false">
            <v:fill type="solid"/>
          </v:rect>
          <v:rect style="position:absolute;left:1;top:1561;width:12240;height:756" id="docshape3" filled="false" stroked="true" strokeweight="2.0pt" strokecolor="#58c5ce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460007pt;margin-top:83.180275pt;width:193.05pt;height:26pt;mso-position-horizontal-relative:page;mso-position-vertical-relative:page;z-index:-15766016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FFFFFF"/>
                    <w:sz w:val="36"/>
                  </w:rPr>
                  <w:t>EXHIBIT</w:t>
                </w:r>
                <w:r>
                  <w:rPr>
                    <w:b/>
                    <w:color w:val="FFFFFF"/>
                    <w:spacing w:val="-20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LAYOUT</w:t>
                </w:r>
                <w:r>
                  <w:rPr>
                    <w:b/>
                    <w:color w:val="FFFFFF"/>
                    <w:spacing w:val="-19"/>
                    <w:sz w:val="36"/>
                  </w:rPr>
                  <w:t> </w:t>
                </w:r>
                <w:r>
                  <w:rPr>
                    <w:b/>
                    <w:color w:val="FFFFFF"/>
                    <w:spacing w:val="-4"/>
                    <w:sz w:val="36"/>
                  </w:rPr>
                  <w:t>GRID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65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65" w:hanging="361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gelette@ges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dc:title>Slide 1</dc:title>
  <dcterms:created xsi:type="dcterms:W3CDTF">2023-03-24T18:21:20Z</dcterms:created>
  <dcterms:modified xsi:type="dcterms:W3CDTF">2023-03-24T18:21:20Z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PowerPoint® for Microsoft 365</vt:lpwstr>
  </property>
</Properties>
</file>